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1BC7C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5E488B50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EE8A682" w14:textId="2545FC6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F17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D4A68" w:rsidRPr="001D4A6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Internetowa Baza Filmu Polskiego filmpolski.pl. Przebudowa i unowocześnienie infrastruktury i treści portalu filmpolski.pl</w:t>
            </w:r>
            <w:r w:rsidR="009F17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F17E3" w:rsidRPr="009F17E3">
              <w:rPr>
                <w:rFonts w:asciiTheme="minorHAnsi" w:hAnsiTheme="minorHAnsi" w:cstheme="minorHAnsi"/>
                <w:b/>
                <w:sz w:val="22"/>
                <w:szCs w:val="22"/>
              </w:rPr>
              <w:t>[</w:t>
            </w:r>
            <w:r w:rsidR="00195AC1">
              <w:rPr>
                <w:rFonts w:asciiTheme="minorHAnsi" w:hAnsiTheme="minorHAnsi" w:cstheme="minorHAnsi"/>
                <w:b/>
                <w:sz w:val="22"/>
                <w:szCs w:val="22"/>
              </w:rPr>
              <w:t>OPIS ZAŁOŻEŃ PROJEKTU INFORMATYCZNEGO</w:t>
            </w:r>
            <w:r w:rsidR="009F17E3" w:rsidRPr="009F17E3">
              <w:rPr>
                <w:rFonts w:asciiTheme="minorHAnsi" w:hAnsiTheme="minorHAnsi" w:cstheme="minorHAnsi"/>
                <w:b/>
                <w:sz w:val="22"/>
                <w:szCs w:val="22"/>
              </w:rPr>
              <w:t>]</w:t>
            </w:r>
          </w:p>
        </w:tc>
      </w:tr>
      <w:tr w:rsidR="00A06425" w:rsidRPr="00A06425" w14:paraId="529AFC74" w14:textId="77777777" w:rsidTr="00A06425">
        <w:tc>
          <w:tcPr>
            <w:tcW w:w="562" w:type="dxa"/>
            <w:shd w:val="clear" w:color="auto" w:fill="auto"/>
            <w:vAlign w:val="center"/>
          </w:tcPr>
          <w:p w14:paraId="20155DD9" w14:textId="77777777" w:rsidR="00A06425" w:rsidRPr="00B06AAC" w:rsidRDefault="00A06425" w:rsidP="004D08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AA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BE02E1" w14:textId="77777777" w:rsidR="00A06425" w:rsidRPr="00B06AAC" w:rsidRDefault="00A06425" w:rsidP="004D08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AAC">
              <w:rPr>
                <w:rFonts w:ascii="Arial" w:hAnsi="Arial" w:cs="Arial"/>
                <w:b/>
                <w:sz w:val="20"/>
                <w:szCs w:val="20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8162A9" w14:textId="77777777" w:rsidR="00A06425" w:rsidRPr="00B06AAC" w:rsidRDefault="00A06425" w:rsidP="004D08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AAC">
              <w:rPr>
                <w:rFonts w:ascii="Arial" w:hAnsi="Arial" w:cs="Arial"/>
                <w:b/>
                <w:sz w:val="20"/>
                <w:szCs w:val="20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0B296AF" w14:textId="77777777" w:rsidR="00A06425" w:rsidRPr="00B06AAC" w:rsidRDefault="00A06425" w:rsidP="004D08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AAC">
              <w:rPr>
                <w:rFonts w:ascii="Arial" w:hAnsi="Arial" w:cs="Arial"/>
                <w:b/>
                <w:sz w:val="20"/>
                <w:szCs w:val="20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E4B6E45" w14:textId="77777777" w:rsidR="00A06425" w:rsidRPr="00B06AAC" w:rsidRDefault="00A06425" w:rsidP="004D08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AAC">
              <w:rPr>
                <w:rFonts w:ascii="Arial" w:hAnsi="Arial" w:cs="Arial"/>
                <w:b/>
                <w:sz w:val="20"/>
                <w:szCs w:val="20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2ED23DD6" w14:textId="77777777" w:rsidR="00A06425" w:rsidRPr="00B06AAC" w:rsidRDefault="00A06425" w:rsidP="00A064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AAC">
              <w:rPr>
                <w:rFonts w:ascii="Arial" w:hAnsi="Arial" w:cs="Arial"/>
                <w:b/>
                <w:sz w:val="20"/>
                <w:szCs w:val="20"/>
              </w:rPr>
              <w:t>Odniesienie do uwagi</w:t>
            </w:r>
          </w:p>
        </w:tc>
      </w:tr>
      <w:tr w:rsidR="00A06425" w:rsidRPr="00A06425" w14:paraId="39CB5777" w14:textId="77777777" w:rsidTr="00A06425">
        <w:tc>
          <w:tcPr>
            <w:tcW w:w="562" w:type="dxa"/>
            <w:shd w:val="clear" w:color="auto" w:fill="auto"/>
          </w:tcPr>
          <w:p w14:paraId="1ED3D372" w14:textId="77777777" w:rsidR="00A06425" w:rsidRPr="00B06AAC" w:rsidRDefault="00A06425" w:rsidP="00A0642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AA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F638612" w14:textId="76F9D8F2" w:rsidR="00A06425" w:rsidRPr="00B06AAC" w:rsidRDefault="002D3767" w:rsidP="004D086F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B06AAC">
              <w:rPr>
                <w:rFonts w:ascii="Arial" w:hAnsi="Arial" w:cs="Arial"/>
                <w:b/>
                <w:sz w:val="20"/>
                <w:szCs w:val="20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2F8377FB" w14:textId="77777777" w:rsidR="00A06425" w:rsidRPr="00B06AAC" w:rsidRDefault="002D3767" w:rsidP="004D0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6AAC">
              <w:rPr>
                <w:rFonts w:ascii="Arial" w:hAnsi="Arial" w:cs="Arial"/>
                <w:sz w:val="20"/>
                <w:szCs w:val="20"/>
              </w:rPr>
              <w:t>2.1 Cele i korzyści wynikające z projektu</w:t>
            </w:r>
          </w:p>
          <w:p w14:paraId="2014E25F" w14:textId="77777777" w:rsidR="002D3767" w:rsidRPr="00B06AAC" w:rsidRDefault="002D3767" w:rsidP="004D0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1B2938" w14:textId="76B2D8AF" w:rsidR="002D3767" w:rsidRPr="00B06AAC" w:rsidRDefault="002D3767" w:rsidP="004D0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0018B3DC" w14:textId="389EFEAA" w:rsidR="00A06425" w:rsidRPr="00B06AAC" w:rsidRDefault="002D3767" w:rsidP="002D376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B06AAC">
              <w:rPr>
                <w:rFonts w:ascii="Arial" w:hAnsi="Arial" w:cs="Arial"/>
                <w:sz w:val="20"/>
                <w:szCs w:val="20"/>
              </w:rPr>
              <w:t>W opisie założeń projektu podano informację, iż przewiduje się digitalizację oraz udostępnienie danych, przy czym w ramach KPI nie wybrano wskaźników odnoszących się do tych działań, tj.:</w:t>
            </w:r>
          </w:p>
          <w:p w14:paraId="0DAE4FF0" w14:textId="6B13DC70" w:rsidR="002D3767" w:rsidRPr="00B06AAC" w:rsidRDefault="002D3767" w:rsidP="002D3767">
            <w:pPr>
              <w:pStyle w:val="Akapitzlist"/>
              <w:numPr>
                <w:ilvl w:val="0"/>
                <w:numId w:val="1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B06AAC">
              <w:rPr>
                <w:rFonts w:ascii="Arial" w:hAnsi="Arial" w:cs="Arial"/>
                <w:sz w:val="20"/>
                <w:szCs w:val="20"/>
              </w:rPr>
              <w:t>Liczba udostępnionych on-line dokumentów zawierających informacje sektora publicznego/dane prywatne</w:t>
            </w:r>
            <w:r w:rsidR="00B06AAC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7D7A455C" w14:textId="73FCB569" w:rsidR="002D3767" w:rsidRPr="00B06AAC" w:rsidRDefault="002D3767" w:rsidP="002D3767">
            <w:pPr>
              <w:pStyle w:val="Akapitzlist"/>
              <w:numPr>
                <w:ilvl w:val="0"/>
                <w:numId w:val="1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B06AAC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proofErr w:type="spellStart"/>
            <w:r w:rsidRPr="00B06AAC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B06AAC">
              <w:rPr>
                <w:rFonts w:ascii="Arial" w:hAnsi="Arial" w:cs="Arial"/>
                <w:sz w:val="20"/>
                <w:szCs w:val="20"/>
              </w:rPr>
              <w:t xml:space="preserve"> dokumentów zawierających informacje sektora publicznego/dane prywatne</w:t>
            </w:r>
            <w:r w:rsidR="00B06AAC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85E9882" w14:textId="40C87FBF" w:rsidR="002D3767" w:rsidRPr="00B06AAC" w:rsidRDefault="002D3767" w:rsidP="002D3767">
            <w:pPr>
              <w:pStyle w:val="Akapitzlist"/>
              <w:numPr>
                <w:ilvl w:val="0"/>
                <w:numId w:val="1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B06AAC">
              <w:rPr>
                <w:rFonts w:ascii="Arial" w:hAnsi="Arial" w:cs="Arial"/>
                <w:sz w:val="20"/>
                <w:szCs w:val="20"/>
              </w:rPr>
              <w:t>Liczba baz danych udostępnionych on-line poprzez API</w:t>
            </w:r>
            <w:r w:rsidR="00B06AAC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75092A86" w14:textId="147ADA06" w:rsidR="002D3767" w:rsidRPr="00B06AAC" w:rsidRDefault="002D3767" w:rsidP="00B06AAC">
            <w:pPr>
              <w:pStyle w:val="Akapitzlist"/>
              <w:numPr>
                <w:ilvl w:val="0"/>
                <w:numId w:val="1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B06AAC">
              <w:rPr>
                <w:rFonts w:ascii="Arial" w:hAnsi="Arial" w:cs="Arial"/>
                <w:sz w:val="20"/>
                <w:szCs w:val="20"/>
              </w:rPr>
              <w:t>Liczba platform udostępniania dokumentów zawierających informacje sektora publicznego/dane prywatne</w:t>
            </w:r>
            <w:r w:rsidR="00B06AA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41783643" w14:textId="4E635032" w:rsidR="002D3767" w:rsidRPr="00B06AAC" w:rsidRDefault="002D3767" w:rsidP="002D376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B06AAC">
              <w:rPr>
                <w:rFonts w:ascii="Arial" w:hAnsi="Arial" w:cs="Arial"/>
                <w:sz w:val="20"/>
                <w:szCs w:val="20"/>
              </w:rPr>
              <w:t xml:space="preserve">Należy ponownie zweryfikować określone w opisie wskaźniki i </w:t>
            </w:r>
            <w:r w:rsidR="00B06AAC" w:rsidRPr="00B06AAC">
              <w:rPr>
                <w:rFonts w:ascii="Arial" w:hAnsi="Arial" w:cs="Arial"/>
                <w:sz w:val="20"/>
                <w:szCs w:val="20"/>
              </w:rPr>
              <w:t>wprowadzić brakujące</w:t>
            </w:r>
            <w:r w:rsidR="00B06AAC">
              <w:rPr>
                <w:rFonts w:ascii="Arial" w:hAnsi="Arial" w:cs="Arial"/>
                <w:sz w:val="20"/>
                <w:szCs w:val="20"/>
              </w:rPr>
              <w:t xml:space="preserve"> – z listy do działania 2.3 FERC - </w:t>
            </w:r>
            <w:r w:rsidR="00B06AAC" w:rsidRPr="00B06AAC">
              <w:rPr>
                <w:rFonts w:ascii="Arial" w:hAnsi="Arial" w:cs="Arial"/>
                <w:sz w:val="20"/>
                <w:szCs w:val="20"/>
              </w:rPr>
              <w:t>o ile wynika to z zakresu projektu.</w:t>
            </w:r>
          </w:p>
          <w:p w14:paraId="480FE0CF" w14:textId="77777777" w:rsidR="00B06AAC" w:rsidRPr="00B06AAC" w:rsidRDefault="00B06AAC" w:rsidP="002D376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097731ED" w14:textId="75DFD7F7" w:rsidR="00B06AAC" w:rsidRPr="00B06AAC" w:rsidRDefault="00B06AAC" w:rsidP="002D376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7BB14712" w14:textId="69C6C4C2" w:rsidR="00B06AAC" w:rsidRPr="00B06AAC" w:rsidRDefault="00B06AAC" w:rsidP="002D376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9" w:type="dxa"/>
          </w:tcPr>
          <w:p w14:paraId="5B00690F" w14:textId="6AA38940" w:rsidR="00A06425" w:rsidRPr="00B06AAC" w:rsidRDefault="00C646FC" w:rsidP="004D0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Wskaźniki zostały wprowadzone</w:t>
            </w:r>
            <w:r w:rsidR="00E8088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06425" w:rsidRPr="00A06425" w14:paraId="536815A3" w14:textId="77777777" w:rsidTr="00A06425">
        <w:tc>
          <w:tcPr>
            <w:tcW w:w="562" w:type="dxa"/>
            <w:shd w:val="clear" w:color="auto" w:fill="auto"/>
          </w:tcPr>
          <w:p w14:paraId="48E7431A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B06123C" w14:textId="30670C70" w:rsidR="00A06425" w:rsidRPr="00A06425" w:rsidRDefault="005D732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2F6872C" w14:textId="32726B02" w:rsidR="00A06425" w:rsidRPr="00A06425" w:rsidRDefault="005D732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</w:t>
            </w:r>
          </w:p>
        </w:tc>
        <w:tc>
          <w:tcPr>
            <w:tcW w:w="4678" w:type="dxa"/>
            <w:shd w:val="clear" w:color="auto" w:fill="auto"/>
          </w:tcPr>
          <w:p w14:paraId="26AC9B19" w14:textId="532396F0" w:rsidR="00A06425" w:rsidRPr="00A06425" w:rsidRDefault="005D7329" w:rsidP="005D73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Zgłoszono e-usługę pod nazwą </w:t>
            </w:r>
            <w:r w:rsidRPr="005D7329">
              <w:rPr>
                <w:rFonts w:asciiTheme="minorHAnsi" w:hAnsiTheme="minorHAnsi" w:cstheme="minorHAnsi"/>
                <w:sz w:val="22"/>
                <w:szCs w:val="22"/>
              </w:rPr>
              <w:t>Filmpolski.pl Premium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”. Na czym ta usługa polega?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proszę pamiętać, że w projektach FERC usługa to sprawa, którą obywatel lub przedsiębiorca może załatwić w danej instytucji. Wymaga to złożenia określonego wniosku i wydania np. decyzji lub certyfikatu lub zgody. Czy wobec tego dostęp do zasobów będzie wymagał jakiejś interakcji?</w:t>
            </w:r>
          </w:p>
        </w:tc>
        <w:tc>
          <w:tcPr>
            <w:tcW w:w="5812" w:type="dxa"/>
            <w:shd w:val="clear" w:color="auto" w:fill="auto"/>
          </w:tcPr>
          <w:p w14:paraId="46C6C814" w14:textId="0CD8170A" w:rsidR="00A06425" w:rsidRPr="00A06425" w:rsidRDefault="005D7329" w:rsidP="005D73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przeanalizować zasadność wpisanej usługi i ewentualnie usunięcie tej informacji z opisu. </w:t>
            </w:r>
          </w:p>
        </w:tc>
        <w:tc>
          <w:tcPr>
            <w:tcW w:w="1359" w:type="dxa"/>
          </w:tcPr>
          <w:p w14:paraId="52F6715E" w14:textId="1ED55F27" w:rsidR="00A06425" w:rsidRPr="00A06425" w:rsidRDefault="00A93F0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 analizie zagadnienia e-usługa została </w:t>
            </w:r>
            <w:r w:rsidR="003448F6">
              <w:rPr>
                <w:rFonts w:asciiTheme="minorHAnsi" w:hAnsiTheme="minorHAnsi" w:cstheme="minorHAnsi"/>
                <w:sz w:val="22"/>
                <w:szCs w:val="22"/>
              </w:rPr>
              <w:t>usunięta</w:t>
            </w:r>
            <w:r w:rsidR="00E8088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A06425" w:rsidRPr="00A06425" w14:paraId="01A0394C" w14:textId="77777777" w:rsidTr="00B73E7B">
        <w:trPr>
          <w:trHeight w:val="1867"/>
        </w:trPr>
        <w:tc>
          <w:tcPr>
            <w:tcW w:w="562" w:type="dxa"/>
            <w:shd w:val="clear" w:color="auto" w:fill="auto"/>
          </w:tcPr>
          <w:p w14:paraId="5B12FD08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02820E8D" w14:textId="78E9B425" w:rsidR="00A06425" w:rsidRPr="00A06425" w:rsidRDefault="00C0696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5274E740" w14:textId="51E6A00D" w:rsidR="00A06425" w:rsidRPr="00A06425" w:rsidRDefault="005D732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 </w:t>
            </w:r>
          </w:p>
        </w:tc>
        <w:tc>
          <w:tcPr>
            <w:tcW w:w="4678" w:type="dxa"/>
            <w:shd w:val="clear" w:color="auto" w:fill="auto"/>
          </w:tcPr>
          <w:p w14:paraId="69D86CA6" w14:textId="11A65D45" w:rsidR="00A06425" w:rsidRPr="00A06425" w:rsidRDefault="005D7329" w:rsidP="005D73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Przypominamy, że perspektywa finansowa kończy się 31.12.2029 r. A Państwo do końca zaplanowali realizację tego projektu. Wydatki poniesione po tym terminie będą niekwalifikowalne. </w:t>
            </w:r>
          </w:p>
        </w:tc>
        <w:tc>
          <w:tcPr>
            <w:tcW w:w="5812" w:type="dxa"/>
            <w:shd w:val="clear" w:color="auto" w:fill="auto"/>
          </w:tcPr>
          <w:p w14:paraId="2ECD0A73" w14:textId="3D46D1F2" w:rsidR="00A06425" w:rsidRPr="00A06425" w:rsidRDefault="005D7329" w:rsidP="005D73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przeanalizować harmonogram i ewentualnie dokonać jego korekty. </w:t>
            </w:r>
          </w:p>
        </w:tc>
        <w:tc>
          <w:tcPr>
            <w:tcW w:w="1359" w:type="dxa"/>
          </w:tcPr>
          <w:p w14:paraId="0B16B812" w14:textId="358FD9CE" w:rsidR="00A06425" w:rsidRPr="00A06425" w:rsidRDefault="003448F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 analizie harmonogramu działania związane z raportami i promocją zostały przesunięte </w:t>
            </w:r>
            <w:r w:rsidR="00E80885"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  <w:r w:rsidR="00E8088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wcześniejszego etapu realizacji projektu.</w:t>
            </w:r>
          </w:p>
        </w:tc>
      </w:tr>
    </w:tbl>
    <w:p w14:paraId="015B2AEB" w14:textId="77777777" w:rsidR="00C64B1B" w:rsidRDefault="00C64B1B" w:rsidP="00B73E7B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D3069A"/>
    <w:multiLevelType w:val="hybridMultilevel"/>
    <w:tmpl w:val="FF4CA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7396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B1B"/>
    <w:rsid w:val="00034258"/>
    <w:rsid w:val="00140BE8"/>
    <w:rsid w:val="00156B05"/>
    <w:rsid w:val="00195AC1"/>
    <w:rsid w:val="0019648E"/>
    <w:rsid w:val="001D4A68"/>
    <w:rsid w:val="001E2861"/>
    <w:rsid w:val="002715B2"/>
    <w:rsid w:val="002D3767"/>
    <w:rsid w:val="003124D1"/>
    <w:rsid w:val="003448F6"/>
    <w:rsid w:val="003B4105"/>
    <w:rsid w:val="00411BCD"/>
    <w:rsid w:val="00440D4C"/>
    <w:rsid w:val="004D086F"/>
    <w:rsid w:val="005B35EA"/>
    <w:rsid w:val="005D7329"/>
    <w:rsid w:val="005F6527"/>
    <w:rsid w:val="006705EC"/>
    <w:rsid w:val="006E16E9"/>
    <w:rsid w:val="007104A7"/>
    <w:rsid w:val="00807385"/>
    <w:rsid w:val="00836322"/>
    <w:rsid w:val="008368BB"/>
    <w:rsid w:val="00853A10"/>
    <w:rsid w:val="00944932"/>
    <w:rsid w:val="009E5FDB"/>
    <w:rsid w:val="009F17E3"/>
    <w:rsid w:val="00A06425"/>
    <w:rsid w:val="00A93F01"/>
    <w:rsid w:val="00AC7796"/>
    <w:rsid w:val="00B06AAC"/>
    <w:rsid w:val="00B73E7B"/>
    <w:rsid w:val="00B871B6"/>
    <w:rsid w:val="00C0696E"/>
    <w:rsid w:val="00C646FC"/>
    <w:rsid w:val="00C64B1B"/>
    <w:rsid w:val="00CC4846"/>
    <w:rsid w:val="00CD5EB0"/>
    <w:rsid w:val="00DB3AB2"/>
    <w:rsid w:val="00E14C33"/>
    <w:rsid w:val="00E80885"/>
    <w:rsid w:val="00F0567F"/>
    <w:rsid w:val="00F8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31B81F"/>
  <w15:docId w15:val="{3FA25410-08C6-4314-AAEF-EB4187B11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D3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Magdalena Koperkiewicz</cp:lastModifiedBy>
  <cp:revision>2</cp:revision>
  <dcterms:created xsi:type="dcterms:W3CDTF">2025-03-10T14:03:00Z</dcterms:created>
  <dcterms:modified xsi:type="dcterms:W3CDTF">2025-03-10T14:03:00Z</dcterms:modified>
</cp:coreProperties>
</file>